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77777777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773A27B4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99193F">
        <w:t xml:space="preserve">(kontaktní osoby)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9A5F5B">
        <w:t xml:space="preserve">zpravidla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216F5911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</w:t>
      </w:r>
      <w:r w:rsidR="005077E8">
        <w:rPr>
          <w:b/>
        </w:rPr>
        <w:t xml:space="preserve">zpravidla </w:t>
      </w:r>
      <w:r w:rsidRPr="00F72FE0">
        <w:rPr>
          <w:b/>
        </w:rPr>
        <w:t xml:space="preserve">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</w:t>
      </w:r>
      <w:r w:rsidR="0099193F">
        <w:t xml:space="preserve">kontaktní osobu </w:t>
      </w:r>
      <w:r w:rsidR="00F72FE0" w:rsidRPr="00DC71B9">
        <w:t>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02224B17" w:rsidR="00A4635D" w:rsidRPr="00A646D6" w:rsidRDefault="00C23EA9" w:rsidP="00043815">
      <w:pPr>
        <w:spacing w:after="0" w:line="240" w:lineRule="auto"/>
        <w:jc w:val="both"/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="00043815">
        <w:t>zaměstnává ke dni podání žádosti alespoň 6 zaměstnanců po dobu alespoň 3 po sobě jdoucích měsíců</w:t>
      </w:r>
      <w:r w:rsidRPr="00F0194F">
        <w:t xml:space="preserve">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6E4B5BFD" w:rsidR="00A4635D" w:rsidRPr="00A646D6" w:rsidRDefault="000A0C3C" w:rsidP="00043815">
      <w:pPr>
        <w:spacing w:after="0" w:line="240" w:lineRule="auto"/>
        <w:jc w:val="both"/>
        <w:rPr>
          <w:rFonts w:cs="Arial"/>
          <w:b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 xml:space="preserve">zaměstnavatele, </w:t>
      </w:r>
      <w:r w:rsidR="00043815" w:rsidRPr="00043815">
        <w:rPr>
          <w:rFonts w:cs="Arial"/>
          <w:b/>
        </w:rPr>
        <w:t xml:space="preserve">který vykonává nebo v uplynulém 1 roce vykonával činnost zprostředkování zaměstnání dle § </w:t>
      </w:r>
      <w:proofErr w:type="gramStart"/>
      <w:r w:rsidR="00043815" w:rsidRPr="00043815">
        <w:rPr>
          <w:rFonts w:cs="Arial"/>
          <w:b/>
        </w:rPr>
        <w:t xml:space="preserve">14 </w:t>
      </w:r>
      <w:r w:rsidR="00043815">
        <w:rPr>
          <w:rFonts w:cs="Arial"/>
          <w:b/>
        </w:rPr>
        <w:t xml:space="preserve"> </w:t>
      </w:r>
      <w:r w:rsidR="00043815" w:rsidRPr="00043815">
        <w:rPr>
          <w:rFonts w:cs="Arial"/>
          <w:b/>
        </w:rPr>
        <w:t>odst.</w:t>
      </w:r>
      <w:proofErr w:type="gramEnd"/>
      <w:r w:rsidR="00043815" w:rsidRPr="00043815">
        <w:rPr>
          <w:rFonts w:cs="Arial"/>
          <w:b/>
        </w:rPr>
        <w:t xml:space="preserve"> 1 písm. b), zákona č. 435/2004 Sb., o zaměstnanosti, s výjimkou činností uvedených v § 43a zákona  č. 262/2006  Sb.,  zákoník  práce,  nebo  u  kterého  existuje  nebo  v uplynulém  1  roce existovalo personální spojení s agenturou práce zaměstnávající fyzické osoby za účelem výkonu jejich práce pro uživatele</w:t>
      </w:r>
      <w:r w:rsidR="00043815">
        <w:rPr>
          <w:rFonts w:cs="Arial"/>
          <w:b/>
        </w:rPr>
        <w:t>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Default="00F91EE6" w:rsidP="003D631B">
      <w:pPr>
        <w:spacing w:after="0" w:line="240" w:lineRule="auto"/>
        <w:jc w:val="both"/>
      </w:pPr>
    </w:p>
    <w:p w14:paraId="4F4916B5" w14:textId="5C14DAC4" w:rsidR="0099193F" w:rsidRPr="00A646D6" w:rsidRDefault="0099193F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 Programu</w:t>
      </w:r>
      <w:r w:rsidRPr="00C35FCF">
        <w:rPr>
          <w:b/>
        </w:rPr>
        <w:t xml:space="preserve"> se píše, že </w:t>
      </w:r>
      <w:r w:rsidR="00DD6B9D">
        <w:rPr>
          <w:b/>
        </w:rPr>
        <w:t>do Programu může být zařazen zaměstnavatel</w:t>
      </w:r>
      <w:r w:rsidR="00043815">
        <w:rPr>
          <w:b/>
        </w:rPr>
        <w:t>, který</w:t>
      </w:r>
      <w:r w:rsidR="00DD6B9D" w:rsidRPr="00DD6B9D">
        <w:rPr>
          <w:b/>
        </w:rPr>
        <w:t xml:space="preserve"> </w:t>
      </w:r>
      <w:r w:rsidR="00043815" w:rsidRPr="00043815">
        <w:rPr>
          <w:b/>
        </w:rPr>
        <w:t xml:space="preserve">zaměstnává ke dni podání žádosti alespoň 6 </w:t>
      </w:r>
      <w:r w:rsidR="00043815" w:rsidRPr="00A646D6">
        <w:rPr>
          <w:b/>
        </w:rPr>
        <w:t>zaměstnanců po dobu alespoň 3 po sobě jdoucích měsíců</w:t>
      </w:r>
      <w:r w:rsidR="00043815">
        <w:rPr>
          <w:b/>
        </w:rPr>
        <w:t>.</w:t>
      </w:r>
      <w:r w:rsidR="00DD6B9D" w:rsidRPr="00A646D6">
        <w:rPr>
          <w:b/>
        </w:rPr>
        <w:t xml:space="preserve">  </w:t>
      </w:r>
      <w:r w:rsidRPr="00A646D6">
        <w:rPr>
          <w:b/>
        </w:rPr>
        <w:t>Jak tomu mám rozumět?</w:t>
      </w:r>
    </w:p>
    <w:p w14:paraId="05C3AB32" w14:textId="19E96018" w:rsidR="0099193F" w:rsidRDefault="0099193F" w:rsidP="00F83F50">
      <w:pPr>
        <w:spacing w:after="0" w:line="240" w:lineRule="auto"/>
        <w:jc w:val="both"/>
      </w:pPr>
      <w:r w:rsidRPr="00326060">
        <w:t>Jedná se o počet zaměst</w:t>
      </w:r>
      <w:r>
        <w:t>nanců, které z</w:t>
      </w:r>
      <w:r w:rsidR="00DD6B9D">
        <w:t xml:space="preserve">aměstnavatel </w:t>
      </w:r>
      <w:r>
        <w:t xml:space="preserve">zaměstnává </w:t>
      </w:r>
      <w:r w:rsidR="00DD6B9D">
        <w:t xml:space="preserve">ke dni podání žádosti </w:t>
      </w:r>
      <w:r>
        <w:t>a z</w:t>
      </w:r>
      <w:r w:rsidR="00DD6B9D">
        <w:t xml:space="preserve">e kterých odvádí </w:t>
      </w:r>
      <w:r>
        <w:t>odvody na sociálním a zdravotním pojištění</w:t>
      </w:r>
      <w:r w:rsidR="005077E8">
        <w:t xml:space="preserve">, a to bez ohledu na jejich smluvní poměr. </w:t>
      </w:r>
      <w:r w:rsidR="009A6085">
        <w:t>Tzn., může</w:t>
      </w:r>
      <w:r w:rsidR="005077E8">
        <w:t xml:space="preserve"> se jednat i o zaměstnance pracující na základě dohod o provedení práce a o pracovní činnosti</w:t>
      </w:r>
      <w:r>
        <w:t>.</w:t>
      </w:r>
      <w:r w:rsidR="009A6085">
        <w:t xml:space="preserve"> Podmínkou je, že alespoň 6 zaměstnanců musí být zaměstnáno</w:t>
      </w:r>
      <w:r w:rsidR="00043815" w:rsidRPr="00043815">
        <w:t xml:space="preserve"> u tohoto zaměstnavatele minimálně 3 po sobě jdoucí měsíce před podáním žádosti do Programu</w:t>
      </w:r>
      <w:r w:rsidR="00043815">
        <w:t xml:space="preserve">. </w:t>
      </w:r>
      <w:r>
        <w:t xml:space="preserve"> </w:t>
      </w:r>
      <w:r w:rsidRPr="001B52B7">
        <w:t>Zaměst</w:t>
      </w:r>
      <w:r>
        <w:t>nanci činní na základě dohody o </w:t>
      </w:r>
      <w:r w:rsidRPr="001B52B7">
        <w:t>provedení práce jsou účastni pojištění, jestliže splňují podmínku uvedenou v § 6 odst. 1 písm. a)</w:t>
      </w:r>
      <w:r>
        <w:t xml:space="preserve"> </w:t>
      </w:r>
      <w:r w:rsidRPr="001B52B7">
        <w:t>zákona č. 187/2006 Sb., o nemocenském pojištění, ve znění pozdějších předpisů a byl jim zúčtován započitatelný příjem v částce vyšší než 10000 Kč.</w:t>
      </w:r>
      <w:r>
        <w:t xml:space="preserve"> </w:t>
      </w:r>
      <w:r w:rsidRPr="001B52B7">
        <w:t>Zaměstnanci činní na základě dohody o pr</w:t>
      </w:r>
      <w:r>
        <w:t>acovní činnosti</w:t>
      </w:r>
      <w:r w:rsidRPr="001B52B7">
        <w:t xml:space="preserve"> jsou účastni pojištění</w:t>
      </w:r>
      <w:r>
        <w:t xml:space="preserve">, jestliže </w:t>
      </w:r>
      <w:r w:rsidRPr="001B52B7">
        <w:t>sjednaná částka započitatelného příjmu z tohoto zaměstnání za kalendářní měsíc činí aspoň částku rozhodnou pro účast na pojištění (dále jen "rozhodný příjem").</w:t>
      </w:r>
      <w:r>
        <w:t xml:space="preserve"> </w:t>
      </w:r>
      <w:r w:rsidRPr="001B52B7">
        <w:t>Rozhodný příjem činí 2 500 Kč</w:t>
      </w:r>
      <w:r>
        <w:t xml:space="preserve">, viz § 6 odst. 2 </w:t>
      </w:r>
      <w:r w:rsidRPr="001B52B7">
        <w:t>zákona č. 187/2006 Sb., o nemocenském pojištění, ve znění pozdějších předpisů</w:t>
      </w:r>
      <w:r>
        <w:t>.</w:t>
      </w:r>
    </w:p>
    <w:p w14:paraId="41F8FFD6" w14:textId="77777777" w:rsidR="0099193F" w:rsidRDefault="0099193F" w:rsidP="00F83F5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2D5C1E38" w14:textId="5288F52B" w:rsidR="0099193F" w:rsidRPr="00F83F50" w:rsidRDefault="00DD6B9D" w:rsidP="00F83F5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F83F50">
        <w:rPr>
          <w:b/>
        </w:rPr>
        <w:t xml:space="preserve">Je možné do Programu zařadit fyzickou osobu, na kterou se nevztahuje povinnost </w:t>
      </w:r>
      <w:r w:rsidRPr="00F83F50">
        <w:rPr>
          <w:rFonts w:ascii="Calibri" w:hAnsi="Calibri"/>
          <w:b/>
        </w:rPr>
        <w:t xml:space="preserve">vkládat do sbírky listin své účetní závěrky? </w:t>
      </w:r>
      <w:r w:rsidRPr="00F83F50">
        <w:rPr>
          <w:b/>
        </w:rPr>
        <w:t xml:space="preserve"> </w:t>
      </w:r>
    </w:p>
    <w:p w14:paraId="6B324557" w14:textId="232A2062" w:rsidR="00DD6B9D" w:rsidRDefault="00DD6B9D">
      <w:pPr>
        <w:pStyle w:val="Odstavecseseznamem"/>
        <w:spacing w:after="0" w:line="240" w:lineRule="auto"/>
        <w:ind w:left="360"/>
        <w:jc w:val="both"/>
      </w:pPr>
      <w:r>
        <w:t xml:space="preserve">Ano, možné to je, ale podmínkou je, že </w:t>
      </w:r>
      <w:r w:rsidR="009A6085">
        <w:t>zaměstnává ke dni podání žádosti alespoň 6 zaměstnanců po dobu alespoň 3 po sobě jdoucích měsíců</w:t>
      </w:r>
      <w:r w:rsidR="009A6085" w:rsidDel="009A6085">
        <w:t xml:space="preserve"> </w:t>
      </w:r>
      <w:r>
        <w:t>a splňuje ostatní podmínky a kritéria Programu.</w:t>
      </w:r>
      <w:r w:rsidR="009A6085">
        <w:t xml:space="preserve"> Zaměstnavatel, který není zapsán v obchodním rejstříku, doloží jiné obdobné dokumenty namísto účetních závěrek, např. kopie posledního daňového přiznání, výkazu zisků a ztrát nebo rozvahy. Zároveň je povinen doložit seznam zaměstnanců a přehled o výši pojistného za zaměstnance vydaný Českou správou sociálního zabezpečení.</w:t>
      </w:r>
    </w:p>
    <w:p w14:paraId="337EC9E0" w14:textId="77777777" w:rsidR="00DD6B9D" w:rsidRPr="0037012C" w:rsidRDefault="00DD6B9D" w:rsidP="00F83F50">
      <w:pPr>
        <w:pStyle w:val="Odstavecseseznamem"/>
        <w:spacing w:after="0" w:line="240" w:lineRule="auto"/>
        <w:ind w:left="360"/>
        <w:jc w:val="both"/>
      </w:pPr>
    </w:p>
    <w:p w14:paraId="5B2D3366" w14:textId="77777777"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t xml:space="preserve">V souvislosti s problematikou odměňování zaměstnanců je nutné upozornit na zásadu rovnosti v odměňování. Podle ustanovení § 110 odst. 1 zákona č. 262/2006 Sb., zákoník práce, za stejnou práci nebo za </w:t>
      </w:r>
      <w:r w:rsidRPr="0008483D">
        <w:lastRenderedPageBreak/>
        <w:t>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A55C8F9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="009A6085">
        <w:t xml:space="preserve"> včetně kontaktních údajů</w:t>
      </w:r>
      <w:r w:rsidRPr="00C061F3">
        <w:t xml:space="preserve">: </w:t>
      </w:r>
    </w:p>
    <w:p w14:paraId="1E45E7D2" w14:textId="12BEE97E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  <w:rPr>
          <w:color w:val="auto"/>
        </w:rPr>
      </w:pPr>
      <w:hyperlink r:id="rId8" w:history="1">
        <w:r>
          <w:rPr>
            <w:rStyle w:val="Hypertextovodkaz"/>
          </w:rPr>
          <w:t>Hospodářská komora ČR + krajské pobočky (KHK)</w:t>
        </w:r>
      </w:hyperlink>
      <w:r>
        <w:t xml:space="preserve"> - emailové adresy: </w:t>
      </w:r>
      <w:hyperlink r:id="rId9" w:history="1">
        <w:r>
          <w:rPr>
            <w:rStyle w:val="Hypertextovodkaz"/>
          </w:rPr>
          <w:t>pracecizinci@komora.cz</w:t>
        </w:r>
      </w:hyperlink>
      <w:r>
        <w:t xml:space="preserve">, </w:t>
      </w:r>
      <w:hyperlink r:id="rId10" w:history="1">
        <w:r>
          <w:rPr>
            <w:rStyle w:val="Hypertextovodkaz"/>
          </w:rPr>
          <w:t>rezimukrajina@komora.cz</w:t>
        </w:r>
      </w:hyperlink>
    </w:p>
    <w:p w14:paraId="7ADB23B9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1" w:history="1">
        <w:r>
          <w:rPr>
            <w:rStyle w:val="Hypertextovodkaz"/>
          </w:rPr>
          <w:t>Svaz průmyslu a dopravy ČR</w:t>
        </w:r>
      </w:hyperlink>
      <w:r>
        <w:t xml:space="preserve"> - emailová adresa: </w:t>
      </w:r>
      <w:hyperlink r:id="rId12" w:history="1">
        <w:r>
          <w:rPr>
            <w:rStyle w:val="Hypertextovodkaz"/>
          </w:rPr>
          <w:t>thejlova@spcr.cz</w:t>
        </w:r>
      </w:hyperlink>
    </w:p>
    <w:p w14:paraId="43F67880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3" w:history="1">
        <w:r>
          <w:rPr>
            <w:rStyle w:val="Hypertextovodkaz"/>
          </w:rPr>
          <w:t>Konfederace zaměstnavatelských a podnikatelských svazů ČR</w:t>
        </w:r>
      </w:hyperlink>
      <w:r>
        <w:t xml:space="preserve"> - emailové adresy: </w:t>
      </w:r>
      <w:hyperlink r:id="rId14" w:history="1">
        <w:r>
          <w:rPr>
            <w:rStyle w:val="Hypertextovodkaz"/>
          </w:rPr>
          <w:t>zikes@kzps.cz</w:t>
        </w:r>
      </w:hyperlink>
      <w:r>
        <w:rPr>
          <w:rStyle w:val="Siln"/>
        </w:rPr>
        <w:t xml:space="preserve"> </w:t>
      </w:r>
      <w:hyperlink r:id="rId15" w:history="1">
        <w:r>
          <w:rPr>
            <w:rStyle w:val="Hypertextovodkaz"/>
          </w:rPr>
          <w:t>prikrylova@kzps.cz</w:t>
        </w:r>
      </w:hyperlink>
      <w:r>
        <w:rPr>
          <w:rStyle w:val="Siln"/>
        </w:rPr>
        <w:t xml:space="preserve">, </w:t>
      </w:r>
      <w:hyperlink r:id="rId16" w:history="1">
        <w:r>
          <w:rPr>
            <w:rStyle w:val="Hypertextovodkaz"/>
          </w:rPr>
          <w:t>kzps@kzps.cz</w:t>
        </w:r>
      </w:hyperlink>
    </w:p>
    <w:p w14:paraId="6179AFEC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7" w:history="1">
        <w:r>
          <w:rPr>
            <w:rStyle w:val="Hypertextovodkaz"/>
          </w:rPr>
          <w:t>Asociace malých a středních podniků a živnostníků ČR</w:t>
        </w:r>
      </w:hyperlink>
      <w:r>
        <w:t xml:space="preserve"> - emailová adresa: </w:t>
      </w:r>
      <w:hyperlink r:id="rId18" w:tgtFrame="_blank" w:history="1">
        <w:r>
          <w:rPr>
            <w:rStyle w:val="Hypertextovodkaz"/>
          </w:rPr>
          <w:t>somol@amsp.cz</w:t>
        </w:r>
      </w:hyperlink>
      <w:r>
        <w:t xml:space="preserve">; </w:t>
      </w:r>
      <w:hyperlink r:id="rId19" w:history="1">
        <w:r>
          <w:rPr>
            <w:rStyle w:val="Hypertextovodkaz"/>
          </w:rPr>
          <w:t>amsp@amsp.cz</w:t>
        </w:r>
      </w:hyperlink>
    </w:p>
    <w:p w14:paraId="145EE061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0" w:history="1">
        <w:r>
          <w:rPr>
            <w:rStyle w:val="Hypertextovodkaz"/>
          </w:rPr>
          <w:t>Agrární komora ČR</w:t>
        </w:r>
      </w:hyperlink>
      <w:r>
        <w:t xml:space="preserve"> - emailová adresa: </w:t>
      </w:r>
      <w:hyperlink r:id="rId21" w:history="1">
        <w:r>
          <w:rPr>
            <w:rStyle w:val="Hypertextovodkaz"/>
          </w:rPr>
          <w:t>suchan@akcr.cz</w:t>
        </w:r>
      </w:hyperlink>
    </w:p>
    <w:p w14:paraId="16D2B571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2" w:history="1">
        <w:r>
          <w:rPr>
            <w:rStyle w:val="Hypertextovodkaz"/>
          </w:rPr>
          <w:t>Potravinářská komora ČR</w:t>
        </w:r>
      </w:hyperlink>
      <w:r>
        <w:t xml:space="preserve"> - emailová adresa: </w:t>
      </w:r>
      <w:hyperlink r:id="rId23" w:history="1">
        <w:r>
          <w:rPr>
            <w:rStyle w:val="Hypertextovodkaz"/>
          </w:rPr>
          <w:t>sladek@foodnet.cz</w:t>
        </w:r>
      </w:hyperlink>
    </w:p>
    <w:p w14:paraId="2C877F7A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4" w:history="1">
        <w:r>
          <w:rPr>
            <w:rStyle w:val="Hypertextovodkaz"/>
          </w:rPr>
          <w:t>Zemědělský svaz ČR</w:t>
        </w:r>
      </w:hyperlink>
      <w:r>
        <w:t xml:space="preserve"> - emailová adresa: </w:t>
      </w:r>
      <w:hyperlink r:id="rId25" w:history="1">
        <w:r>
          <w:rPr>
            <w:rStyle w:val="Hypertextovodkaz"/>
          </w:rPr>
          <w:t>simova@zscr.cz</w:t>
        </w:r>
      </w:hyperlink>
    </w:p>
    <w:p w14:paraId="65323379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6" w:history="1">
        <w:r>
          <w:rPr>
            <w:rStyle w:val="Hypertextovodkaz"/>
          </w:rPr>
          <w:t>Lesnicko-dřevařská komora ČR</w:t>
        </w:r>
      </w:hyperlink>
      <w:r>
        <w:t xml:space="preserve"> - emailová adresa: </w:t>
      </w:r>
      <w:hyperlink r:id="rId27" w:history="1">
        <w:r>
          <w:rPr>
            <w:rStyle w:val="Hypertextovodkaz"/>
          </w:rPr>
          <w:t>info@ldkomora.cz</w:t>
        </w:r>
      </w:hyperlink>
    </w:p>
    <w:p w14:paraId="51EDA616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8" w:history="1">
        <w:r>
          <w:rPr>
            <w:rStyle w:val="Hypertextovodkaz"/>
          </w:rPr>
          <w:t>Asociace soukromého zemědělství ČR</w:t>
        </w:r>
      </w:hyperlink>
      <w:r>
        <w:t xml:space="preserve"> - emailová adresa: </w:t>
      </w:r>
      <w:hyperlink r:id="rId29" w:history="1">
        <w:r>
          <w:rPr>
            <w:rStyle w:val="Hypertextovodkaz"/>
          </w:rPr>
          <w:t>vladimira.marianovska@asz.cz</w:t>
        </w:r>
      </w:hyperlink>
    </w:p>
    <w:p w14:paraId="250980DF" w14:textId="77777777" w:rsidR="009A6085" w:rsidRDefault="009A6085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30" w:history="1">
        <w:r>
          <w:rPr>
            <w:rStyle w:val="Hypertextovodkaz"/>
          </w:rPr>
          <w:t>Agentura pro podporu podnikání a investic CzechInvest</w:t>
        </w:r>
      </w:hyperlink>
      <w:r>
        <w:t xml:space="preserve"> - emailová adresa: </w:t>
      </w:r>
      <w:hyperlink r:id="rId31" w:history="1">
        <w:r>
          <w:rPr>
            <w:rStyle w:val="Hypertextovodkaz"/>
          </w:rPr>
          <w:t>programkvalifikovany@czechinvest.org</w:t>
        </w:r>
      </w:hyperlink>
    </w:p>
    <w:p w14:paraId="094D5B7F" w14:textId="10E157E0" w:rsidR="003D631B" w:rsidRDefault="009A6085" w:rsidP="009A6085">
      <w:pPr>
        <w:spacing w:after="0" w:line="240" w:lineRule="auto"/>
        <w:jc w:val="both"/>
      </w:pPr>
      <w:r w:rsidDel="009A6085">
        <w:t xml:space="preserve"> </w:t>
      </w: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55043595" w14:textId="46B8F19F"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 xml:space="preserve"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>, mohou podávat individuální žádosti pouze ve vízovém centru ve Lvově (spadajícím do působnosti generálního konzulátu ve Lvově).  Hromadné žádosti jsou nabírány výhradně na zastupitelském úřadu v Kyjevě. 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 xml:space="preserve">pomocí </w:t>
      </w:r>
      <w:r w:rsidR="0045242E">
        <w:lastRenderedPageBreak/>
        <w:t>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401A3176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5AEB6F11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Účast zaměstnavatele v Programu není nutná,</w:t>
      </w:r>
      <w:r w:rsidR="005077E8">
        <w:t xml:space="preserve"> pokud je pro dotčenou zemi stanovena tzv. zbytková kvóta – tj. existuje kvóta pro zaměstnanecké karty i mimo Program.</w:t>
      </w:r>
      <w:r>
        <w:t xml:space="preserve"> </w:t>
      </w:r>
      <w:r w:rsidR="005077E8">
        <w:t>V</w:t>
      </w:r>
      <w:r>
        <w:t xml:space="preserve"> takovém případě </w:t>
      </w:r>
      <w:r w:rsidR="005077E8">
        <w:t xml:space="preserve">ovšem zaměstnanec </w:t>
      </w:r>
      <w:r>
        <w:t xml:space="preserve">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lastRenderedPageBreak/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0789DC33" w14:textId="2822EC4F" w:rsidR="00D02D21" w:rsidRPr="00D61077" w:rsidRDefault="00A646D6" w:rsidP="00D61077">
      <w:pPr>
        <w:rPr>
          <w:color w:val="1F497D"/>
        </w:rPr>
      </w:pPr>
      <w:hyperlink r:id="rId32" w:history="1">
        <w:r w:rsidR="00D61077">
          <w:rPr>
            <w:rStyle w:val="Hypertextovodkaz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A646D6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33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E5E850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34" w:history="1">
        <w:r>
          <w:rPr>
            <w:rStyle w:val="Hypertextovodkaz"/>
          </w:rPr>
          <w:t>https://www.uradprace.cz/web/cz/zadavani-volnych-mist</w:t>
        </w:r>
      </w:hyperlink>
    </w:p>
    <w:p w14:paraId="6B2224A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7E4DC9C" w14:textId="77777777"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CE1491">
        <w:rPr>
          <w:rStyle w:val="Hypertextovodkaz"/>
        </w:rPr>
        <w:t xml:space="preserve">Hlášenku volného pracovní místa naleznete na: </w:t>
      </w:r>
    </w:p>
    <w:p w14:paraId="41EFFA27" w14:textId="77777777" w:rsidR="00D61077" w:rsidRDefault="00A646D6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35" w:history="1">
        <w:r w:rsidR="00D61077">
          <w:rPr>
            <w:rStyle w:val="Hypertextovodkaz"/>
          </w:rPr>
          <w:t>https://www.mpsv.cz/web/cz/-/oznameni-volnych-pracovnich-mist-up-cr</w:t>
        </w:r>
      </w:hyperlink>
    </w:p>
    <w:p w14:paraId="2E5C8DD3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FB9A175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36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7F73DC1E" w14:textId="77777777" w:rsidR="00D61077" w:rsidRDefault="00A646D6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37" w:history="1">
        <w:r w:rsidR="00D61077" w:rsidRPr="00C77639">
          <w:rPr>
            <w:rStyle w:val="Hypertextovodkaz"/>
          </w:rPr>
          <w:t>https://www.mpsv.cz/web/cz/postup-zamestnavatele</w:t>
        </w:r>
      </w:hyperlink>
    </w:p>
    <w:p w14:paraId="1AD06A34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88717BE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38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01A6BF7A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lastRenderedPageBreak/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99193F" w:rsidRPr="00510556" w14:paraId="5E2F140F" w14:textId="77777777" w:rsidTr="009A38EB">
        <w:tc>
          <w:tcPr>
            <w:tcW w:w="3020" w:type="dxa"/>
          </w:tcPr>
          <w:p w14:paraId="435DD542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1.</w:t>
            </w:r>
          </w:p>
        </w:tc>
        <w:tc>
          <w:tcPr>
            <w:tcW w:w="3021" w:type="dxa"/>
          </w:tcPr>
          <w:p w14:paraId="01CB3094" w14:textId="1510B4E6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15</w:t>
            </w:r>
            <w:r>
              <w:t xml:space="preserve"> </w:t>
            </w:r>
            <w:r w:rsidRPr="0069214C">
              <w:t>200</w:t>
            </w:r>
          </w:p>
        </w:tc>
        <w:tc>
          <w:tcPr>
            <w:tcW w:w="3593" w:type="dxa"/>
          </w:tcPr>
          <w:p w14:paraId="6B134AF2" w14:textId="3CF8873D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18 240</w:t>
            </w:r>
          </w:p>
        </w:tc>
      </w:tr>
      <w:tr w:rsidR="0099193F" w:rsidRPr="00510556" w14:paraId="5A4E3DB6" w14:textId="77777777" w:rsidTr="009A38EB">
        <w:tc>
          <w:tcPr>
            <w:tcW w:w="3020" w:type="dxa"/>
          </w:tcPr>
          <w:p w14:paraId="4F2174D1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2.</w:t>
            </w:r>
          </w:p>
        </w:tc>
        <w:tc>
          <w:tcPr>
            <w:tcW w:w="3021" w:type="dxa"/>
          </w:tcPr>
          <w:p w14:paraId="518B48F2" w14:textId="25690508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rPr>
                <w:rFonts w:eastAsia="Calibri" w:cs="Arial"/>
              </w:rPr>
              <w:t>16</w:t>
            </w:r>
            <w:r>
              <w:rPr>
                <w:rFonts w:eastAsia="Calibri" w:cs="Arial"/>
              </w:rPr>
              <w:t xml:space="preserve"> </w:t>
            </w:r>
            <w:r w:rsidRPr="0069214C">
              <w:rPr>
                <w:rFonts w:eastAsia="Calibri" w:cs="Arial"/>
              </w:rPr>
              <w:t>800</w:t>
            </w:r>
          </w:p>
        </w:tc>
        <w:tc>
          <w:tcPr>
            <w:tcW w:w="3593" w:type="dxa"/>
          </w:tcPr>
          <w:p w14:paraId="677A4FA4" w14:textId="48F2BD8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20 160</w:t>
            </w:r>
          </w:p>
        </w:tc>
      </w:tr>
      <w:tr w:rsidR="0099193F" w:rsidRPr="00510556" w14:paraId="33B0C455" w14:textId="77777777" w:rsidTr="009A38EB">
        <w:tc>
          <w:tcPr>
            <w:tcW w:w="3020" w:type="dxa"/>
          </w:tcPr>
          <w:p w14:paraId="06A267FB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3.</w:t>
            </w:r>
          </w:p>
        </w:tc>
        <w:tc>
          <w:tcPr>
            <w:tcW w:w="3021" w:type="dxa"/>
          </w:tcPr>
          <w:p w14:paraId="1F7BBB23" w14:textId="235DB1AC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18</w:t>
            </w:r>
            <w:r>
              <w:t xml:space="preserve"> </w:t>
            </w:r>
            <w:r w:rsidRPr="0069214C">
              <w:t>500</w:t>
            </w:r>
          </w:p>
        </w:tc>
        <w:tc>
          <w:tcPr>
            <w:tcW w:w="3593" w:type="dxa"/>
          </w:tcPr>
          <w:p w14:paraId="68C6F4F8" w14:textId="5C75CDDA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22 200</w:t>
            </w:r>
          </w:p>
        </w:tc>
      </w:tr>
      <w:tr w:rsidR="0099193F" w:rsidRPr="00510556" w14:paraId="149D6AAC" w14:textId="77777777" w:rsidTr="009A38EB">
        <w:tc>
          <w:tcPr>
            <w:tcW w:w="3020" w:type="dxa"/>
          </w:tcPr>
          <w:p w14:paraId="1F68BC7C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4.</w:t>
            </w:r>
          </w:p>
        </w:tc>
        <w:tc>
          <w:tcPr>
            <w:tcW w:w="3021" w:type="dxa"/>
          </w:tcPr>
          <w:p w14:paraId="10139F17" w14:textId="2E671124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20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14:paraId="5BCAF81D" w14:textId="43096FF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24 600</w:t>
            </w:r>
          </w:p>
        </w:tc>
      </w:tr>
      <w:tr w:rsidR="0099193F" w:rsidRPr="00510556" w14:paraId="62753F1C" w14:textId="77777777" w:rsidTr="009A38EB">
        <w:tc>
          <w:tcPr>
            <w:tcW w:w="3020" w:type="dxa"/>
          </w:tcPr>
          <w:p w14:paraId="7611FECE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5.</w:t>
            </w:r>
          </w:p>
        </w:tc>
        <w:tc>
          <w:tcPr>
            <w:tcW w:w="3021" w:type="dxa"/>
          </w:tcPr>
          <w:p w14:paraId="2B691920" w14:textId="5C19210F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22</w:t>
            </w:r>
            <w:r>
              <w:t xml:space="preserve"> </w:t>
            </w:r>
            <w:r w:rsidRPr="003C4493">
              <w:t>600</w:t>
            </w:r>
          </w:p>
        </w:tc>
        <w:tc>
          <w:tcPr>
            <w:tcW w:w="3593" w:type="dxa"/>
          </w:tcPr>
          <w:p w14:paraId="79F5B6DD" w14:textId="4B161D7B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27 120</w:t>
            </w:r>
          </w:p>
        </w:tc>
      </w:tr>
      <w:tr w:rsidR="0099193F" w:rsidRPr="00510556" w14:paraId="22170E12" w14:textId="77777777" w:rsidTr="009A38EB">
        <w:tc>
          <w:tcPr>
            <w:tcW w:w="3020" w:type="dxa"/>
          </w:tcPr>
          <w:p w14:paraId="4702F4B5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6.</w:t>
            </w:r>
          </w:p>
        </w:tc>
        <w:tc>
          <w:tcPr>
            <w:tcW w:w="3021" w:type="dxa"/>
          </w:tcPr>
          <w:p w14:paraId="57728DEF" w14:textId="2A75DA24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24</w:t>
            </w:r>
            <w:r>
              <w:t xml:space="preserve"> </w:t>
            </w:r>
            <w:r w:rsidRPr="003C4493">
              <w:t>900</w:t>
            </w:r>
          </w:p>
        </w:tc>
        <w:tc>
          <w:tcPr>
            <w:tcW w:w="3593" w:type="dxa"/>
          </w:tcPr>
          <w:p w14:paraId="60BBDCEB" w14:textId="063E647C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29 880</w:t>
            </w:r>
          </w:p>
        </w:tc>
      </w:tr>
      <w:tr w:rsidR="0099193F" w:rsidRPr="00510556" w14:paraId="5A170BE2" w14:textId="77777777" w:rsidTr="009A38EB">
        <w:tc>
          <w:tcPr>
            <w:tcW w:w="3020" w:type="dxa"/>
          </w:tcPr>
          <w:p w14:paraId="69839530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7.</w:t>
            </w:r>
          </w:p>
        </w:tc>
        <w:tc>
          <w:tcPr>
            <w:tcW w:w="3021" w:type="dxa"/>
          </w:tcPr>
          <w:p w14:paraId="77FF4BAB" w14:textId="22A18E83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27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14:paraId="1806DB48" w14:textId="2AE50A89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33 000</w:t>
            </w:r>
          </w:p>
        </w:tc>
      </w:tr>
      <w:tr w:rsidR="0099193F" w:rsidRPr="00510556" w14:paraId="46326344" w14:textId="77777777" w:rsidTr="009A38EB">
        <w:tc>
          <w:tcPr>
            <w:tcW w:w="3020" w:type="dxa"/>
          </w:tcPr>
          <w:p w14:paraId="412FB5D1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8.</w:t>
            </w:r>
          </w:p>
        </w:tc>
        <w:tc>
          <w:tcPr>
            <w:tcW w:w="3021" w:type="dxa"/>
          </w:tcPr>
          <w:p w14:paraId="5E5EEF29" w14:textId="2FD20688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30</w:t>
            </w:r>
            <w:r>
              <w:t xml:space="preserve"> </w:t>
            </w:r>
            <w:r w:rsidRPr="003C4493">
              <w:t>400</w:t>
            </w:r>
          </w:p>
        </w:tc>
        <w:tc>
          <w:tcPr>
            <w:tcW w:w="3593" w:type="dxa"/>
          </w:tcPr>
          <w:p w14:paraId="7B09E8BC" w14:textId="2751644D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36 480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§ 3 Nařízení vlády 567/2009 Sb. o minimální mzdě, o nejnižších úrovních zaručené mzdy, o vymezení ztíženého pracovního prostředí a o výši příplatku ke mzdě za práci ve ztíženém pracovním prostředí. </w:t>
      </w:r>
    </w:p>
    <w:p w14:paraId="3DE1492B" w14:textId="566009FF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lastRenderedPageBreak/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159D9862" w14:textId="6FADE3A0" w:rsidR="003D631B" w:rsidRDefault="0099193F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Zaměstnavatel není povinen přikládat povinné přílohy k další žádosti o zařazení do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5A4F1BDF" w14:textId="4008397B"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t xml:space="preserve">Informaci ohledně stavu správního řízení na vydání zaměstnanecké nebo modré karty je možné poskytnout zaměstnavateli </w:t>
      </w:r>
      <w:r w:rsidR="0099193F">
        <w:t xml:space="preserve">pouze </w:t>
      </w:r>
      <w:r w:rsidRPr="00334230">
        <w:t xml:space="preserve">na základě plné moci, kterou uchazeč doloží při podání žádosti o zaměstnaneckou nebo modrou kartu na příslušném zastupitelském úřadě. Dále je možné nechat se zmocnit i k některým úkonům v </w:t>
      </w:r>
      <w:r w:rsidRPr="00334230">
        <w:lastRenderedPageBreak/>
        <w:t>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</w:p>
    <w:p w14:paraId="37CDA1EB" w14:textId="77777777"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39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14:paraId="2AF11A2F" w14:textId="77777777" w:rsidR="0099193F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7E86423B" w14:textId="7394C525" w:rsidR="0099193F" w:rsidRPr="00F83F50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i/>
        </w:rPr>
      </w:pPr>
      <w:r w:rsidRPr="00F83F50">
        <w:rPr>
          <w:rStyle w:val="Siln"/>
          <w:i/>
        </w:rPr>
        <w:t>Ministerstvo průmyslu a obchodu není účastníkem správního řízení o vydání pobytového oprávnění. Nemůže proto ani ověřovat stav řízení u Ministerstva vnitra nebo Ministerstva zahraničních věcí.</w:t>
      </w: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A646D6" w:rsidP="003D631B">
      <w:pPr>
        <w:spacing w:after="0" w:line="240" w:lineRule="auto"/>
        <w:jc w:val="both"/>
        <w:rPr>
          <w:rStyle w:val="Hypertextovodkaz"/>
        </w:rPr>
      </w:pPr>
      <w:hyperlink r:id="rId40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A646D6" w:rsidP="003D631B">
      <w:pPr>
        <w:spacing w:after="0" w:line="240" w:lineRule="auto"/>
        <w:jc w:val="both"/>
      </w:pPr>
      <w:hyperlink r:id="rId41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10C2F161" w14:textId="43B1F757" w:rsidR="00670CDC" w:rsidRDefault="00670CDC" w:rsidP="00670CDC">
      <w:pPr>
        <w:spacing w:after="0" w:line="240" w:lineRule="auto"/>
        <w:jc w:val="both"/>
      </w:pPr>
      <w:r>
        <w:t>Ano, i když zaměstnavatel nenaplňuje kritéria Programu, může jeho budoucí zaměstnanec podat žádost o zaměstnaneckou kartu v zemích, kde je nařízením vlády stanovena zbytková kapacita, a to na základě podmínek stanovených Ministerstvem zahraničních věcí pro získání termínu pro podání žádosti o zaměstnaneckou kartu.</w:t>
      </w:r>
    </w:p>
    <w:p w14:paraId="21B2C6B8" w14:textId="77777777" w:rsidR="00670CDC" w:rsidRDefault="00670CDC" w:rsidP="00670CDC">
      <w:pPr>
        <w:spacing w:after="0" w:line="240" w:lineRule="auto"/>
        <w:jc w:val="both"/>
      </w:pPr>
    </w:p>
    <w:p w14:paraId="565B9F16" w14:textId="627E4853" w:rsidR="00A80BCB" w:rsidRPr="004C4541" w:rsidRDefault="00670CDC" w:rsidP="00670CDC">
      <w:pPr>
        <w:spacing w:after="0" w:line="240" w:lineRule="auto"/>
        <w:jc w:val="both"/>
      </w:pPr>
      <w:r>
        <w:t>Informace o přímém podávání žádostí o zaměstnanecké karty naleznete na webových stránkách jednotlivých zastupitelských úřadů:</w:t>
      </w:r>
      <w:r w:rsidR="00A80BCB" w:rsidRPr="004C4541">
        <w:t>:</w:t>
      </w:r>
    </w:p>
    <w:p w14:paraId="45E52432" w14:textId="77777777"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42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43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22127D20" w:rsidR="009217B6" w:rsidRPr="004C4541" w:rsidRDefault="00A646D6" w:rsidP="003D631B">
      <w:pPr>
        <w:pStyle w:val="Odstavecseseznamem"/>
        <w:spacing w:after="0" w:line="240" w:lineRule="auto"/>
        <w:ind w:left="0"/>
        <w:jc w:val="both"/>
      </w:pPr>
      <w:hyperlink r:id="rId44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6D26E17F" w14:textId="77777777"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45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7306" w14:textId="77777777" w:rsidR="007A3842" w:rsidRDefault="007A3842" w:rsidP="00DE466B">
      <w:pPr>
        <w:spacing w:after="0" w:line="240" w:lineRule="auto"/>
      </w:pPr>
      <w:r>
        <w:separator/>
      </w:r>
    </w:p>
  </w:endnote>
  <w:endnote w:type="continuationSeparator" w:id="0">
    <w:p w14:paraId="1B5A2CB7" w14:textId="77777777" w:rsidR="007A3842" w:rsidRDefault="007A3842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AA9C" w14:textId="77777777" w:rsidR="007A3842" w:rsidRDefault="007A3842" w:rsidP="00DE466B">
      <w:pPr>
        <w:spacing w:after="0" w:line="240" w:lineRule="auto"/>
      </w:pPr>
      <w:r>
        <w:separator/>
      </w:r>
    </w:p>
  </w:footnote>
  <w:footnote w:type="continuationSeparator" w:id="0">
    <w:p w14:paraId="6844EB6F" w14:textId="77777777" w:rsidR="007A3842" w:rsidRDefault="007A3842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>Kromě Ukrajinců, kteří přišli v rámci Režimu Ukrajina po 3. 6. 2019. Na základě bodu I/2 usnesení vlády č. 384 ze dne 3. června 2019 bylo zavedeno mzdové kritérium pro zařazení volného pracovního místa obsaditelného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A9E"/>
    <w:multiLevelType w:val="multilevel"/>
    <w:tmpl w:val="ABE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35F43"/>
    <w:multiLevelType w:val="multilevel"/>
    <w:tmpl w:val="0D8ABE32"/>
    <w:numStyleLink w:val="VariantaB-sla"/>
  </w:abstractNum>
  <w:abstractNum w:abstractNumId="28" w15:restartNumberingAfterBreak="0">
    <w:nsid w:val="62D41E8F"/>
    <w:multiLevelType w:val="hybridMultilevel"/>
    <w:tmpl w:val="122E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9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3"/>
  </w:num>
  <w:num w:numId="30">
    <w:abstractNumId w:val="28"/>
  </w:num>
  <w:num w:numId="31">
    <w:abstractNumId w:val="31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9"/>
  </w:num>
  <w:num w:numId="37">
    <w:abstractNumId w:val="20"/>
  </w:num>
  <w:num w:numId="38">
    <w:abstractNumId w:val="14"/>
  </w:num>
  <w:num w:numId="39">
    <w:abstractNumId w:val="6"/>
  </w:num>
  <w:num w:numId="40">
    <w:abstractNumId w:val="24"/>
  </w:num>
  <w:num w:numId="41">
    <w:abstractNumId w:val="1"/>
  </w:num>
  <w:num w:numId="42">
    <w:abstractNumId w:val="12"/>
  </w:num>
  <w:num w:numId="43">
    <w:abstractNumId w:val="18"/>
  </w:num>
  <w:num w:numId="44">
    <w:abstractNumId w:val="26"/>
  </w:num>
  <w:num w:numId="45">
    <w:abstractNumId w:val="32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3815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44C6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A9B"/>
    <w:rsid w:val="00340EA6"/>
    <w:rsid w:val="00345430"/>
    <w:rsid w:val="00356057"/>
    <w:rsid w:val="00360FE1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A780F"/>
    <w:rsid w:val="003B04AB"/>
    <w:rsid w:val="003B37DF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22CA2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734AE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077E8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557C5"/>
    <w:rsid w:val="00667898"/>
    <w:rsid w:val="00670CDC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15B6A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A3842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6F8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9193F"/>
    <w:rsid w:val="009A38EB"/>
    <w:rsid w:val="009A4D84"/>
    <w:rsid w:val="009A5F5B"/>
    <w:rsid w:val="009A6085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646D6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648EF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D6B9D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45772"/>
    <w:rsid w:val="00F50CA4"/>
    <w:rsid w:val="00F57FD0"/>
    <w:rsid w:val="00F72FE0"/>
    <w:rsid w:val="00F74761"/>
    <w:rsid w:val="00F75758"/>
    <w:rsid w:val="00F81246"/>
    <w:rsid w:val="00F83F50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" TargetMode="External"/><Relationship Id="rId13" Type="http://schemas.openxmlformats.org/officeDocument/2006/relationships/hyperlink" Target="http://www.kzps.cz/" TargetMode="External"/><Relationship Id="rId18" Type="http://schemas.openxmlformats.org/officeDocument/2006/relationships/hyperlink" Target="mailto:somol@amsp.cz" TargetMode="External"/><Relationship Id="rId26" Type="http://schemas.openxmlformats.org/officeDocument/2006/relationships/hyperlink" Target="http://www.ldkomora.cz/" TargetMode="External"/><Relationship Id="rId39" Type="http://schemas.openxmlformats.org/officeDocument/2006/relationships/hyperlink" Target="https://frs.gov.cz/cs/ioff/application-status" TargetMode="External"/><Relationship Id="rId3" Type="http://schemas.openxmlformats.org/officeDocument/2006/relationships/styles" Target="styles.xml"/><Relationship Id="rId21" Type="http://schemas.openxmlformats.org/officeDocument/2006/relationships/hyperlink" Target="mailto:suchan@akcr.cz" TargetMode="External"/><Relationship Id="rId34" Type="http://schemas.openxmlformats.org/officeDocument/2006/relationships/hyperlink" Target="https://www.uradprace.cz/web/cz/zadavani-volnych-mist" TargetMode="External"/><Relationship Id="rId42" Type="http://schemas.openxmlformats.org/officeDocument/2006/relationships/hyperlink" Target="https://www.mzv.cz/ulaanbaatar/cz/konzularni_informace/vizove_informace_pro_cizince_1/novy_registracni_system_pro_podavani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ejlova@spcr.cz" TargetMode="External"/><Relationship Id="rId17" Type="http://schemas.openxmlformats.org/officeDocument/2006/relationships/hyperlink" Target="https://amsp.cz/" TargetMode="External"/><Relationship Id="rId25" Type="http://schemas.openxmlformats.org/officeDocument/2006/relationships/hyperlink" Target="mailto:simova@zscr.cz" TargetMode="External"/><Relationship Id="rId33" Type="http://schemas.openxmlformats.org/officeDocument/2006/relationships/hyperlink" Target="https://www.mvcr.cz/migrace/docDetail.aspx?docid=22167300&amp;doctype=ART" TargetMode="External"/><Relationship Id="rId38" Type="http://schemas.openxmlformats.org/officeDocument/2006/relationships/hyperlink" Target="http://portal.mpsv.cz/sz/zahr_za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zps@kzps.cz" TargetMode="External"/><Relationship Id="rId20" Type="http://schemas.openxmlformats.org/officeDocument/2006/relationships/hyperlink" Target="http://www.agrocr.cz/" TargetMode="External"/><Relationship Id="rId29" Type="http://schemas.openxmlformats.org/officeDocument/2006/relationships/hyperlink" Target="mailto:vladimira.marianovska@asz.cz" TargetMode="External"/><Relationship Id="rId41" Type="http://schemas.openxmlformats.org/officeDocument/2006/relationships/hyperlink" Target="https://www.mvcr.cz/clanek/zamestnanecka-karta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cr.cz/" TargetMode="External"/><Relationship Id="rId24" Type="http://schemas.openxmlformats.org/officeDocument/2006/relationships/hyperlink" Target="https://www.zscr.cz/" TargetMode="External"/><Relationship Id="rId32" Type="http://schemas.openxmlformats.org/officeDocument/2006/relationships/hyperlink" Target="https://www.mpsv.cz/web/cz/-/oznameni-volnych-pracovnich-mist-up-cr" TargetMode="External"/><Relationship Id="rId37" Type="http://schemas.openxmlformats.org/officeDocument/2006/relationships/hyperlink" Target="https://www.mpsv.cz/web/cz/postup-zamestnavatele" TargetMode="External"/><Relationship Id="rId40" Type="http://schemas.openxmlformats.org/officeDocument/2006/relationships/hyperlink" Target="https://www.mzv.cz/jnp/cz/informace_pro_cizince/pobytova_opravneni_k_pobytu_nad_90_dnu/zamestnanecka_karta.html" TargetMode="External"/><Relationship Id="rId45" Type="http://schemas.openxmlformats.org/officeDocument/2006/relationships/hyperlink" Target="mailto:migraceinfo@mp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krylova@kzps.cz" TargetMode="External"/><Relationship Id="rId23" Type="http://schemas.openxmlformats.org/officeDocument/2006/relationships/hyperlink" Target="mailto:sladek@foodnet.cz" TargetMode="External"/><Relationship Id="rId28" Type="http://schemas.openxmlformats.org/officeDocument/2006/relationships/hyperlink" Target="https://www.asz.cz/" TargetMode="External"/><Relationship Id="rId36" Type="http://schemas.openxmlformats.org/officeDocument/2006/relationships/hyperlink" Target="http://portal.mpsv.cz/sz/zahr_zam" TargetMode="External"/><Relationship Id="rId10" Type="http://schemas.openxmlformats.org/officeDocument/2006/relationships/hyperlink" Target="mailto:rezimukrajina@komora.cz" TargetMode="External"/><Relationship Id="rId19" Type="http://schemas.openxmlformats.org/officeDocument/2006/relationships/hyperlink" Target="mailto:amsp@amsp.cz" TargetMode="External"/><Relationship Id="rId31" Type="http://schemas.openxmlformats.org/officeDocument/2006/relationships/hyperlink" Target="mailto:programkvalifikovany@czechinvest.org" TargetMode="External"/><Relationship Id="rId44" Type="http://schemas.openxmlformats.org/officeDocument/2006/relationships/hyperlink" Target="https://www.mzv.cz/belgrade/cz/viza_a_konzularni_informace/vizove_informace/visapoint/termin_pro_prijem_zadosti_o_dlouhodo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ecizinci@komora.cz" TargetMode="External"/><Relationship Id="rId14" Type="http://schemas.openxmlformats.org/officeDocument/2006/relationships/hyperlink" Target="mailto:zikes@kzps.cz" TargetMode="External"/><Relationship Id="rId22" Type="http://schemas.openxmlformats.org/officeDocument/2006/relationships/hyperlink" Target="https://www.foodnet.cz/index.php/cs/" TargetMode="External"/><Relationship Id="rId27" Type="http://schemas.openxmlformats.org/officeDocument/2006/relationships/hyperlink" Target="mailto:info@ldkomora.cz" TargetMode="External"/><Relationship Id="rId30" Type="http://schemas.openxmlformats.org/officeDocument/2006/relationships/hyperlink" Target="http://www.czechinvest.org/cz" TargetMode="External"/><Relationship Id="rId35" Type="http://schemas.openxmlformats.org/officeDocument/2006/relationships/hyperlink" Target="https://www.mpsv.cz/web/cz/-/oznameni-volnych-pracovnich-mist-up-cr" TargetMode="External"/><Relationship Id="rId43" Type="http://schemas.openxmlformats.org/officeDocument/2006/relationships/hyperlink" Target="https://www.mzv.cz/belgrade/cz/viza_a_konzularni_informace/vizove_informace/visapoint/termin_pro_prijem_zadosti_o_dlouhodob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8390-212B-4216-8E36-BFEB470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A23AE42.dotm</Template>
  <TotalTime>0</TotalTime>
  <Pages>8</Pages>
  <Words>4442</Words>
  <Characters>26213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30594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Sujová Ivana</cp:lastModifiedBy>
  <cp:revision>3</cp:revision>
  <cp:lastPrinted>2020-01-23T10:13:00Z</cp:lastPrinted>
  <dcterms:created xsi:type="dcterms:W3CDTF">2021-08-02T13:08:00Z</dcterms:created>
  <dcterms:modified xsi:type="dcterms:W3CDTF">2021-08-02T13:08:00Z</dcterms:modified>
</cp:coreProperties>
</file>